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AB0E2E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4012584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972444" w:rsidRPr="000F094F">
        <w:rPr>
          <w:b/>
          <w:sz w:val="20"/>
          <w:szCs w:val="20"/>
          <w:lang w:val="uk-UA"/>
        </w:rPr>
        <w:t>6</w:t>
      </w:r>
      <w:r w:rsidR="00A9063A" w:rsidRPr="000F094F">
        <w:rPr>
          <w:b/>
          <w:sz w:val="20"/>
          <w:szCs w:val="20"/>
          <w:lang w:val="uk-UA"/>
        </w:rPr>
        <w:t>8</w:t>
      </w:r>
      <w:r w:rsidRPr="000F094F">
        <w:rPr>
          <w:b/>
          <w:sz w:val="20"/>
          <w:szCs w:val="20"/>
          <w:lang w:val="uk-UA"/>
        </w:rPr>
        <w:t xml:space="preserve"> від </w:t>
      </w:r>
      <w:r w:rsidR="00AB0E2E">
        <w:rPr>
          <w:b/>
          <w:sz w:val="20"/>
          <w:szCs w:val="20"/>
          <w:lang w:val="uk-UA"/>
        </w:rPr>
        <w:t>10</w:t>
      </w:r>
      <w:bookmarkStart w:id="0" w:name="_GoBack"/>
      <w:bookmarkEnd w:id="0"/>
      <w:r w:rsidR="006F2FED" w:rsidRPr="000F094F">
        <w:rPr>
          <w:b/>
          <w:sz w:val="20"/>
          <w:szCs w:val="20"/>
          <w:lang w:val="uk-UA"/>
        </w:rPr>
        <w:t>.10</w:t>
      </w:r>
      <w:r w:rsidR="00972444" w:rsidRPr="000F094F">
        <w:rPr>
          <w:b/>
          <w:sz w:val="20"/>
          <w:szCs w:val="20"/>
          <w:lang w:val="uk-UA"/>
        </w:rPr>
        <w:t>.2025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D64FA6" w:rsidRPr="000F094F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A14CE7" w:rsidRPr="000F094F" w:rsidRDefault="00A14CE7" w:rsidP="00F70354">
      <w:pPr>
        <w:pStyle w:val="a3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0F094F">
        <w:rPr>
          <w:rFonts w:ascii="Times New Roman" w:hAnsi="Times New Roman"/>
          <w:sz w:val="28"/>
          <w:szCs w:val="28"/>
          <w:lang w:val="uk-UA"/>
        </w:rPr>
        <w:t xml:space="preserve">Розглянувши проєкт рішення </w:t>
      </w:r>
      <w:r w:rsidRPr="000F094F">
        <w:rPr>
          <w:rFonts w:ascii="Times New Roman" w:hAnsi="Times New Roman"/>
          <w:b/>
          <w:sz w:val="28"/>
          <w:szCs w:val="28"/>
          <w:lang w:val="uk-UA"/>
        </w:rPr>
        <w:t>«</w:t>
      </w:r>
      <w:r w:rsidR="000F094F" w:rsidRPr="000F094F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0F094F" w:rsidRPr="000F094F">
        <w:rPr>
          <w:rFonts w:ascii="Times New Roman" w:eastAsia="SimSun" w:hAnsi="Times New Roman"/>
          <w:b/>
          <w:iCs/>
          <w:sz w:val="28"/>
          <w:szCs w:val="28"/>
          <w:lang w:val="uk-UA" w:bidi="hi-IN"/>
        </w:rPr>
        <w:t>внесення змін і доповнень до Програми розвитку освіти Житомирської міської територіальної громади на період 2022-2026 років</w:t>
      </w:r>
      <w:r w:rsidRPr="000F094F">
        <w:rPr>
          <w:rFonts w:ascii="Times New Roman" w:hAnsi="Times New Roman"/>
          <w:b/>
          <w:sz w:val="28"/>
          <w:szCs w:val="28"/>
          <w:lang w:val="uk-UA"/>
        </w:rPr>
        <w:t>»</w:t>
      </w:r>
      <w:r w:rsidR="009B34A0" w:rsidRPr="000F094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96C07" w:rsidRPr="000F094F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0F094F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Pr="000F09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0F094F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F70354" w:rsidRPr="000F094F">
        <w:rPr>
          <w:rFonts w:ascii="Times New Roman" w:hAnsi="Times New Roman"/>
          <w:i/>
          <w:sz w:val="28"/>
          <w:szCs w:val="28"/>
          <w:lang w:val="uk-UA"/>
        </w:rPr>
        <w:t>:</w:t>
      </w:r>
    </w:p>
    <w:p w:rsidR="00F70354" w:rsidRPr="000F094F" w:rsidRDefault="00F70354" w:rsidP="00F70354">
      <w:pPr>
        <w:pStyle w:val="a3"/>
        <w:ind w:left="0" w:firstLine="709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0F094F" w:rsidRPr="000F094F" w:rsidRDefault="000F094F" w:rsidP="000F094F">
      <w:pPr>
        <w:pStyle w:val="a3"/>
        <w:numPr>
          <w:ilvl w:val="0"/>
          <w:numId w:val="10"/>
        </w:numPr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0F094F">
        <w:rPr>
          <w:rFonts w:ascii="Times New Roman" w:hAnsi="Times New Roman"/>
          <w:iCs/>
          <w:sz w:val="28"/>
          <w:szCs w:val="28"/>
          <w:lang w:val="uk-UA"/>
        </w:rPr>
        <w:t>департаменту освіти надати інформацію по приватним ліцеям, а саме: рівень заробітної плати вчителів, вартості навчання та кількості учнів.</w:t>
      </w:r>
    </w:p>
    <w:p w:rsidR="00F70354" w:rsidRPr="000F094F" w:rsidRDefault="00F70354" w:rsidP="008654F9">
      <w:pPr>
        <w:pStyle w:val="a3"/>
        <w:tabs>
          <w:tab w:val="left" w:pos="284"/>
        </w:tabs>
        <w:spacing w:after="0" w:line="240" w:lineRule="auto"/>
        <w:ind w:left="360"/>
        <w:contextualSpacing w:val="0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0F094F" w:rsidRDefault="000F094F" w:rsidP="000F094F">
      <w:pPr>
        <w:pStyle w:val="a3"/>
        <w:numPr>
          <w:ilvl w:val="0"/>
          <w:numId w:val="10"/>
        </w:numPr>
        <w:tabs>
          <w:tab w:val="left" w:pos="284"/>
          <w:tab w:val="left" w:pos="851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color w:val="00000A"/>
          <w:sz w:val="28"/>
          <w:szCs w:val="36"/>
          <w:lang w:val="uk-UA"/>
        </w:rPr>
      </w:pPr>
      <w:r w:rsidRPr="000F094F">
        <w:rPr>
          <w:rFonts w:ascii="Times New Roman" w:hAnsi="Times New Roman"/>
          <w:color w:val="00000A"/>
          <w:sz w:val="28"/>
          <w:szCs w:val="36"/>
          <w:lang w:val="uk-UA"/>
        </w:rPr>
        <w:t xml:space="preserve">п.15.6.1 «Реконструкція частини приміщень будівлі ліцею №4 за адресою вул. Троянівська, 26» – </w:t>
      </w:r>
      <w:r w:rsidRPr="000F094F">
        <w:rPr>
          <w:rFonts w:ascii="Times New Roman" w:hAnsi="Times New Roman"/>
          <w:i/>
          <w:color w:val="00000A"/>
          <w:sz w:val="28"/>
          <w:szCs w:val="36"/>
          <w:lang w:val="uk-UA"/>
        </w:rPr>
        <w:t>визначити</w:t>
      </w:r>
      <w:r w:rsidRPr="000F094F">
        <w:rPr>
          <w:rFonts w:ascii="Times New Roman" w:hAnsi="Times New Roman"/>
          <w:color w:val="00000A"/>
          <w:sz w:val="28"/>
          <w:szCs w:val="36"/>
          <w:lang w:val="uk-UA"/>
        </w:rPr>
        <w:t xml:space="preserve"> орієнтовний обсяг фінансування 2 604,5 </w:t>
      </w:r>
      <w:proofErr w:type="spellStart"/>
      <w:r w:rsidRPr="000F094F">
        <w:rPr>
          <w:rFonts w:ascii="Times New Roman" w:hAnsi="Times New Roman"/>
          <w:color w:val="00000A"/>
          <w:sz w:val="28"/>
          <w:szCs w:val="36"/>
          <w:lang w:val="uk-UA"/>
        </w:rPr>
        <w:t>тис.грн</w:t>
      </w:r>
      <w:proofErr w:type="spellEnd"/>
      <w:r w:rsidRPr="000F094F">
        <w:rPr>
          <w:rFonts w:ascii="Times New Roman" w:hAnsi="Times New Roman"/>
          <w:color w:val="00000A"/>
          <w:sz w:val="28"/>
          <w:szCs w:val="36"/>
          <w:lang w:val="uk-UA"/>
        </w:rPr>
        <w:t>.</w:t>
      </w:r>
      <w:r>
        <w:rPr>
          <w:rFonts w:ascii="Times New Roman" w:hAnsi="Times New Roman"/>
          <w:color w:val="00000A"/>
          <w:sz w:val="28"/>
          <w:szCs w:val="36"/>
          <w:lang w:val="uk-UA"/>
        </w:rPr>
        <w:t xml:space="preserve"> Н</w:t>
      </w:r>
      <w:r w:rsidRPr="000F094F">
        <w:rPr>
          <w:rFonts w:ascii="Times New Roman" w:hAnsi="Times New Roman"/>
          <w:color w:val="00000A"/>
          <w:sz w:val="28"/>
          <w:szCs w:val="36"/>
          <w:lang w:val="uk-UA"/>
        </w:rPr>
        <w:t>е виділяти з міського бюджету кошти у сумі 2604,5 тис. грн на виконання вказаного заходу.</w:t>
      </w:r>
    </w:p>
    <w:p w:rsidR="000F094F" w:rsidRPr="000F094F" w:rsidRDefault="000F094F" w:rsidP="000F094F">
      <w:pPr>
        <w:pStyle w:val="a3"/>
        <w:rPr>
          <w:rFonts w:ascii="Times New Roman" w:hAnsi="Times New Roman"/>
          <w:color w:val="222222"/>
          <w:sz w:val="10"/>
          <w:szCs w:val="10"/>
          <w:shd w:val="clear" w:color="auto" w:fill="FFFFFF"/>
          <w:lang w:val="uk-UA"/>
        </w:rPr>
      </w:pPr>
    </w:p>
    <w:p w:rsidR="000F094F" w:rsidRDefault="000F094F" w:rsidP="000F094F">
      <w:pPr>
        <w:pStyle w:val="a3"/>
        <w:numPr>
          <w:ilvl w:val="0"/>
          <w:numId w:val="10"/>
        </w:numPr>
        <w:tabs>
          <w:tab w:val="left" w:pos="284"/>
          <w:tab w:val="left" w:pos="851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color w:val="00000A"/>
          <w:sz w:val="28"/>
          <w:szCs w:val="36"/>
          <w:lang w:val="uk-UA"/>
        </w:rPr>
      </w:pPr>
      <w:r w:rsidRPr="000F094F"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>п.2.4.6 «Проведення заходів з озеленення, догляду, утримання, охорони зелених насаджень від шкідників</w:t>
      </w:r>
      <w:r w:rsidRPr="000F094F">
        <w:rPr>
          <w:rFonts w:ascii="Times New Roman" w:hAnsi="Times New Roman"/>
          <w:color w:val="222222"/>
          <w:sz w:val="28"/>
          <w:szCs w:val="36"/>
          <w:lang w:val="uk-UA"/>
        </w:rPr>
        <w:t xml:space="preserve"> </w:t>
      </w:r>
      <w:r w:rsidRPr="000F094F"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 xml:space="preserve">та </w:t>
      </w:r>
      <w:proofErr w:type="spellStart"/>
      <w:r w:rsidRPr="000F094F"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>хвороб</w:t>
      </w:r>
      <w:proofErr w:type="spellEnd"/>
      <w:r w:rsidRPr="000F094F"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>.</w:t>
      </w:r>
      <w:r w:rsidRPr="000F094F">
        <w:rPr>
          <w:rFonts w:ascii="Times New Roman" w:hAnsi="Times New Roman"/>
          <w:color w:val="222222"/>
          <w:sz w:val="28"/>
          <w:szCs w:val="36"/>
          <w:lang w:val="uk-UA"/>
        </w:rPr>
        <w:t xml:space="preserve"> </w:t>
      </w:r>
      <w:r w:rsidRPr="000F094F"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 xml:space="preserve">Видалення аварійних насаджень/ прорідження крони» – </w:t>
      </w:r>
      <w:r w:rsidRPr="000F094F">
        <w:rPr>
          <w:rFonts w:ascii="Times New Roman" w:hAnsi="Times New Roman"/>
          <w:i/>
          <w:color w:val="222222"/>
          <w:sz w:val="28"/>
          <w:szCs w:val="36"/>
          <w:shd w:val="clear" w:color="auto" w:fill="FFFFFF"/>
          <w:lang w:val="uk-UA"/>
        </w:rPr>
        <w:t>збільшити</w:t>
      </w:r>
      <w:r w:rsidRPr="000F094F"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 xml:space="preserve"> орієнтовний обсяг фінансування заходу на 246,6 </w:t>
      </w:r>
      <w:proofErr w:type="spellStart"/>
      <w:r w:rsidRPr="000F094F"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>тис.грн</w:t>
      </w:r>
      <w:proofErr w:type="spellEnd"/>
      <w:r w:rsidRPr="000F094F"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 xml:space="preserve">. </w:t>
      </w:r>
    </w:p>
    <w:p w:rsidR="000F094F" w:rsidRPr="000F094F" w:rsidRDefault="000F094F" w:rsidP="000F094F">
      <w:pPr>
        <w:pStyle w:val="a3"/>
        <w:rPr>
          <w:rFonts w:ascii="Times New Roman" w:hAnsi="Times New Roman"/>
          <w:color w:val="222222"/>
          <w:sz w:val="10"/>
          <w:szCs w:val="10"/>
          <w:shd w:val="clear" w:color="auto" w:fill="FFFFFF"/>
          <w:lang w:val="uk-UA"/>
        </w:rPr>
      </w:pPr>
    </w:p>
    <w:p w:rsidR="000F094F" w:rsidRPr="000F094F" w:rsidRDefault="000F094F" w:rsidP="000F094F">
      <w:pPr>
        <w:pStyle w:val="a3"/>
        <w:numPr>
          <w:ilvl w:val="0"/>
          <w:numId w:val="10"/>
        </w:numPr>
        <w:tabs>
          <w:tab w:val="left" w:pos="284"/>
          <w:tab w:val="left" w:pos="851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color w:val="00000A"/>
          <w:sz w:val="28"/>
          <w:szCs w:val="36"/>
          <w:lang w:val="uk-UA"/>
        </w:rPr>
      </w:pPr>
      <w:r w:rsidRPr="000F094F"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 xml:space="preserve">п.3.4.9 «Субвенція з місцевого бюджету обласному бюджету Житомирської області для забезпечення реалізації публічного інвестиційного проєкту на облаштування безпечних умов у закладах, що надають загальну середню освіту (протипожежний захист) на засадах </w:t>
      </w:r>
      <w:proofErr w:type="spellStart"/>
      <w:r w:rsidRPr="000F094F"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>співфінансування</w:t>
      </w:r>
      <w:proofErr w:type="spellEnd"/>
      <w:r w:rsidRPr="000F094F"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 xml:space="preserve">» – </w:t>
      </w:r>
      <w:r w:rsidRPr="000F094F">
        <w:rPr>
          <w:rFonts w:ascii="Times New Roman" w:hAnsi="Times New Roman"/>
          <w:i/>
          <w:color w:val="222222"/>
          <w:sz w:val="28"/>
          <w:szCs w:val="36"/>
          <w:shd w:val="clear" w:color="auto" w:fill="FFFFFF"/>
          <w:lang w:val="uk-UA"/>
        </w:rPr>
        <w:t xml:space="preserve">збільшити </w:t>
      </w:r>
      <w:r w:rsidRPr="000F094F"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>орієнтовний обсяг фінанс</w:t>
      </w:r>
      <w:r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 xml:space="preserve">ування заходу на 2792,9 </w:t>
      </w:r>
      <w:proofErr w:type="spellStart"/>
      <w:r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>тис.грн</w:t>
      </w:r>
      <w:proofErr w:type="spellEnd"/>
      <w:r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>.;</w:t>
      </w:r>
    </w:p>
    <w:p w:rsidR="000F094F" w:rsidRPr="000F094F" w:rsidRDefault="000F094F" w:rsidP="000F094F">
      <w:pPr>
        <w:pStyle w:val="a3"/>
        <w:rPr>
          <w:rFonts w:ascii="Times New Roman" w:hAnsi="Times New Roman"/>
          <w:color w:val="222222"/>
          <w:sz w:val="10"/>
          <w:szCs w:val="10"/>
          <w:shd w:val="clear" w:color="auto" w:fill="FFFFFF"/>
          <w:lang w:val="uk-UA"/>
        </w:rPr>
      </w:pPr>
    </w:p>
    <w:p w:rsidR="000F094F" w:rsidRPr="000F094F" w:rsidRDefault="000F094F" w:rsidP="000F094F">
      <w:pPr>
        <w:pStyle w:val="a3"/>
        <w:numPr>
          <w:ilvl w:val="0"/>
          <w:numId w:val="10"/>
        </w:numPr>
        <w:tabs>
          <w:tab w:val="left" w:pos="284"/>
          <w:tab w:val="left" w:pos="851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color w:val="00000A"/>
          <w:sz w:val="28"/>
          <w:szCs w:val="36"/>
          <w:lang w:val="uk-UA"/>
        </w:rPr>
      </w:pPr>
      <w:r w:rsidRPr="000F094F"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lastRenderedPageBreak/>
        <w:t xml:space="preserve">п.1.9.1 «Заміна існуючих лічильників електроенергії на "інтелектуальні лічильники" в навчальних закладах громади» – </w:t>
      </w:r>
      <w:r w:rsidRPr="000F094F">
        <w:rPr>
          <w:rFonts w:ascii="Times New Roman" w:hAnsi="Times New Roman"/>
          <w:i/>
          <w:color w:val="222222"/>
          <w:sz w:val="28"/>
          <w:szCs w:val="36"/>
          <w:shd w:val="clear" w:color="auto" w:fill="FFFFFF"/>
          <w:lang w:val="uk-UA"/>
        </w:rPr>
        <w:t>доповнити</w:t>
      </w:r>
      <w:r w:rsidRPr="000F094F"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 xml:space="preserve"> програму новим заходом та визначити орієнтовний обсяг фінансування у сумі 3339, 5 </w:t>
      </w:r>
      <w:proofErr w:type="spellStart"/>
      <w:r w:rsidRPr="000F094F"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>тис.грн</w:t>
      </w:r>
      <w:proofErr w:type="spellEnd"/>
      <w:r w:rsidRPr="000F094F">
        <w:rPr>
          <w:rFonts w:ascii="Times New Roman" w:hAnsi="Times New Roman"/>
          <w:color w:val="222222"/>
          <w:sz w:val="28"/>
          <w:szCs w:val="36"/>
          <w:shd w:val="clear" w:color="auto" w:fill="FFFFFF"/>
          <w:lang w:val="uk-UA"/>
        </w:rPr>
        <w:t>.</w:t>
      </w:r>
    </w:p>
    <w:p w:rsidR="00B66975" w:rsidRPr="000F094F" w:rsidRDefault="00B66975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0354" w:rsidRPr="000F094F" w:rsidRDefault="00F70354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0F094F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Pr="000F094F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0F094F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0F094F">
      <w:pgSz w:w="11906" w:h="16838"/>
      <w:pgMar w:top="1276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4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5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0"/>
  </w:num>
  <w:num w:numId="5">
    <w:abstractNumId w:val="5"/>
  </w:num>
  <w:num w:numId="6">
    <w:abstractNumId w:val="7"/>
  </w:num>
  <w:num w:numId="7">
    <w:abstractNumId w:val="11"/>
  </w:num>
  <w:num w:numId="8">
    <w:abstractNumId w:val="14"/>
  </w:num>
  <w:num w:numId="9">
    <w:abstractNumId w:val="12"/>
  </w:num>
  <w:num w:numId="10">
    <w:abstractNumId w:val="8"/>
  </w:num>
  <w:num w:numId="11">
    <w:abstractNumId w:val="6"/>
  </w:num>
  <w:num w:numId="12">
    <w:abstractNumId w:val="3"/>
  </w:num>
  <w:num w:numId="13">
    <w:abstractNumId w:val="13"/>
  </w:num>
  <w:num w:numId="14">
    <w:abstractNumId w:val="4"/>
  </w:num>
  <w:num w:numId="15">
    <w:abstractNumId w:val="1"/>
  </w:num>
  <w:num w:numId="16">
    <w:abstractNumId w:val="13"/>
  </w:num>
  <w:num w:numId="1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0E2E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B7FF0D7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976BC-6366-4CC5-9A90-A97F642F0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401</cp:revision>
  <cp:lastPrinted>2025-09-05T12:16:00Z</cp:lastPrinted>
  <dcterms:created xsi:type="dcterms:W3CDTF">2019-01-21T10:42:00Z</dcterms:created>
  <dcterms:modified xsi:type="dcterms:W3CDTF">2025-11-07T07:23:00Z</dcterms:modified>
</cp:coreProperties>
</file>